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A9A" w:rsidRDefault="005B1A9A" w:rsidP="005B1A9A">
      <w:pPr>
        <w:jc w:val="both"/>
        <w:rPr>
          <w:strike/>
        </w:rPr>
      </w:pPr>
    </w:p>
    <w:p w:rsidR="005B1A9A" w:rsidRDefault="005B1A9A" w:rsidP="005B1A9A">
      <w:pPr>
        <w:pStyle w:val="Recuodecorpodetexto2"/>
        <w:spacing w:line="240" w:lineRule="auto"/>
        <w:ind w:left="0" w:firstLine="1133"/>
        <w:jc w:val="both"/>
        <w:rPr>
          <w:color w:val="FF0000"/>
        </w:rPr>
      </w:pPr>
    </w:p>
    <w:p w:rsidR="005B1A9A" w:rsidRPr="00A86DD5" w:rsidRDefault="005B1A9A" w:rsidP="005B1A9A">
      <w:pPr>
        <w:pStyle w:val="Recuodecorpodetexto2"/>
        <w:spacing w:line="240" w:lineRule="auto"/>
        <w:ind w:left="0" w:firstLine="1133"/>
        <w:jc w:val="both"/>
        <w:rPr>
          <w:color w:val="000000" w:themeColor="text1"/>
        </w:rPr>
      </w:pPr>
      <w:r w:rsidRPr="00A86DD5">
        <w:rPr>
          <w:color w:val="000000" w:themeColor="text1"/>
        </w:rPr>
        <w:t>Lei 1.236/97 alterada pela 094/2001</w:t>
      </w:r>
    </w:p>
    <w:p w:rsidR="005B1A9A" w:rsidRPr="00A86DD5" w:rsidRDefault="005B1A9A" w:rsidP="005B1A9A">
      <w:pPr>
        <w:pStyle w:val="Recuodecorpodetexto2"/>
        <w:spacing w:line="240" w:lineRule="auto"/>
        <w:ind w:left="0" w:firstLine="1133"/>
        <w:jc w:val="both"/>
        <w:rPr>
          <w:color w:val="000000" w:themeColor="text1"/>
        </w:rPr>
      </w:pPr>
      <w:r w:rsidRPr="00A86DD5">
        <w:rPr>
          <w:color w:val="000000" w:themeColor="text1"/>
        </w:rPr>
        <w:t xml:space="preserve">Art. 108. Os Oficiais ocupantes dos Cargos de Comandante-Geral e Chefe do Gabinete Militar do Governador, perceberão, pelo exercício dos cargos, uma gratificação no valor correspondente ao soldo do posto de Coronel PM, podendo optar pela remuneração do cargo de Secretário de </w:t>
      </w:r>
      <w:proofErr w:type="gramStart"/>
      <w:r w:rsidRPr="00A86DD5">
        <w:rPr>
          <w:color w:val="000000" w:themeColor="text1"/>
        </w:rPr>
        <w:t>Estado.</w:t>
      </w:r>
      <w:proofErr w:type="gramEnd"/>
      <w:r w:rsidRPr="00A86DD5">
        <w:rPr>
          <w:color w:val="000000" w:themeColor="text1"/>
        </w:rPr>
        <w:t>(NR)</w:t>
      </w:r>
    </w:p>
    <w:p w:rsidR="005B1A9A" w:rsidRPr="00A86DD5" w:rsidRDefault="005B1A9A" w:rsidP="005B1A9A">
      <w:pPr>
        <w:jc w:val="both"/>
        <w:rPr>
          <w:b/>
          <w:color w:val="000000" w:themeColor="text1"/>
        </w:rPr>
      </w:pPr>
      <w:r w:rsidRPr="00A86DD5">
        <w:rPr>
          <w:color w:val="000000" w:themeColor="text1"/>
        </w:rPr>
        <w:tab/>
      </w:r>
      <w:r w:rsidRPr="00A86DD5">
        <w:rPr>
          <w:color w:val="000000" w:themeColor="text1"/>
        </w:rPr>
        <w:tab/>
        <w:t xml:space="preserve">§ 1º Idêntico direito </w:t>
      </w:r>
      <w:proofErr w:type="gramStart"/>
      <w:r w:rsidRPr="00A86DD5">
        <w:rPr>
          <w:color w:val="000000" w:themeColor="text1"/>
        </w:rPr>
        <w:t>fazem</w:t>
      </w:r>
      <w:proofErr w:type="gramEnd"/>
      <w:r w:rsidRPr="00A86DD5">
        <w:rPr>
          <w:color w:val="000000" w:themeColor="text1"/>
        </w:rPr>
        <w:t xml:space="preserve"> jus o Chefe do Estado Maior Geral e o </w:t>
      </w:r>
      <w:proofErr w:type="spellStart"/>
      <w:r w:rsidRPr="00A86DD5">
        <w:rPr>
          <w:color w:val="000000" w:themeColor="text1"/>
        </w:rPr>
        <w:t>Sub-Chefe</w:t>
      </w:r>
      <w:proofErr w:type="spellEnd"/>
      <w:r w:rsidRPr="00A86DD5">
        <w:rPr>
          <w:color w:val="000000" w:themeColor="text1"/>
        </w:rPr>
        <w:t xml:space="preserve"> do Gabinete Militar do Governador, no percentual de 70 % (setenta por cento) do posto de Coronel PM.   .    (Alterada pela LC Nº. 094, de 28 de junho de 2001. Publicada no Diário Oficial Nº 8.062 de 29 de junho de 2001</w:t>
      </w:r>
      <w:proofErr w:type="gramStart"/>
      <w:r w:rsidRPr="00A86DD5">
        <w:rPr>
          <w:color w:val="000000" w:themeColor="text1"/>
        </w:rPr>
        <w:t>)</w:t>
      </w:r>
      <w:proofErr w:type="gramEnd"/>
    </w:p>
    <w:p w:rsidR="00E73B4E" w:rsidRDefault="00E73B4E"/>
    <w:p w:rsidR="00A86DD5" w:rsidRDefault="00A86DD5"/>
    <w:p w:rsidR="00A86DD5" w:rsidRDefault="00A86DD5"/>
    <w:p w:rsidR="00A86DD5" w:rsidRDefault="00A86DD5">
      <w:r>
        <w:t>LC 247 de 17 de fevereiro de 2012</w:t>
      </w:r>
    </w:p>
    <w:p w:rsidR="00A86DD5" w:rsidRDefault="00A86DD5"/>
    <w:p w:rsidR="00A86DD5" w:rsidRPr="00030076" w:rsidRDefault="00A86DD5" w:rsidP="00A86DD5">
      <w:pPr>
        <w:autoSpaceDE w:val="0"/>
        <w:autoSpaceDN w:val="0"/>
        <w:adjustRightInd w:val="0"/>
        <w:jc w:val="both"/>
        <w:rPr>
          <w:rFonts w:ascii="Book Antiqua" w:hAnsi="Book Antiqua" w:cs="ArialMT"/>
          <w:color w:val="000000"/>
        </w:rPr>
      </w:pPr>
      <w:r w:rsidRPr="00030076">
        <w:rPr>
          <w:rFonts w:ascii="Book Antiqua" w:hAnsi="Book Antiqua" w:cs="ArialMT"/>
          <w:color w:val="000000"/>
        </w:rPr>
        <w:t>Art. 41. Os secretários extraordinários indicados no art. 58 desta lei</w:t>
      </w:r>
      <w:r>
        <w:rPr>
          <w:rFonts w:ascii="Book Antiqua" w:hAnsi="Book Antiqua" w:cs="ArialMT"/>
          <w:color w:val="000000"/>
        </w:rPr>
        <w:t xml:space="preserve"> </w:t>
      </w:r>
      <w:r w:rsidRPr="00030076">
        <w:rPr>
          <w:rFonts w:ascii="Book Antiqua" w:hAnsi="Book Antiqua" w:cs="ArialMT"/>
          <w:color w:val="000000"/>
        </w:rPr>
        <w:t>complementar, o procurador geral do estado, o defensor público geral,</w:t>
      </w:r>
      <w:r>
        <w:rPr>
          <w:rFonts w:ascii="Book Antiqua" w:hAnsi="Book Antiqua" w:cs="ArialMT"/>
          <w:color w:val="000000"/>
        </w:rPr>
        <w:t xml:space="preserve"> </w:t>
      </w:r>
      <w:r w:rsidRPr="00030076">
        <w:rPr>
          <w:rFonts w:ascii="Book Antiqua" w:hAnsi="Book Antiqua" w:cs="ArialMT"/>
          <w:color w:val="000000"/>
        </w:rPr>
        <w:t>o controlador geral, o chefe do gabinete militar, o comandante geral da</w:t>
      </w:r>
      <w:r>
        <w:rPr>
          <w:rFonts w:ascii="Book Antiqua" w:hAnsi="Book Antiqua" w:cs="ArialMT"/>
          <w:color w:val="000000"/>
        </w:rPr>
        <w:t xml:space="preserve"> </w:t>
      </w:r>
      <w:r w:rsidRPr="00030076">
        <w:rPr>
          <w:rFonts w:ascii="Book Antiqua" w:hAnsi="Book Antiqua" w:cs="ArialMT"/>
          <w:color w:val="000000"/>
        </w:rPr>
        <w:t>Polícia Militar, o comandante geral do Corpo de Bombeiros Militar e o diretor</w:t>
      </w:r>
      <w:r>
        <w:rPr>
          <w:rFonts w:ascii="Book Antiqua" w:hAnsi="Book Antiqua" w:cs="ArialMT"/>
          <w:color w:val="000000"/>
        </w:rPr>
        <w:t xml:space="preserve"> </w:t>
      </w:r>
      <w:r w:rsidRPr="00030076">
        <w:rPr>
          <w:rFonts w:ascii="Book Antiqua" w:hAnsi="Book Antiqua" w:cs="ArialMT"/>
          <w:color w:val="000000"/>
        </w:rPr>
        <w:t>presidente do IMC terão as mesmas prerrogativas, garantias e direitos</w:t>
      </w:r>
      <w:r>
        <w:rPr>
          <w:rFonts w:ascii="Book Antiqua" w:hAnsi="Book Antiqua" w:cs="ArialMT"/>
          <w:color w:val="000000"/>
        </w:rPr>
        <w:t xml:space="preserve"> </w:t>
      </w:r>
      <w:r w:rsidRPr="00030076">
        <w:rPr>
          <w:rFonts w:ascii="Book Antiqua" w:hAnsi="Book Antiqua" w:cs="ArialMT"/>
          <w:color w:val="000000"/>
        </w:rPr>
        <w:t>do secretário de Estado, podendo optar pela remuneração deste.</w:t>
      </w:r>
    </w:p>
    <w:p w:rsidR="00A86DD5" w:rsidRPr="00030076" w:rsidRDefault="00A86DD5" w:rsidP="00A86DD5">
      <w:pPr>
        <w:autoSpaceDE w:val="0"/>
        <w:autoSpaceDN w:val="0"/>
        <w:adjustRightInd w:val="0"/>
        <w:jc w:val="both"/>
        <w:rPr>
          <w:rFonts w:ascii="Book Antiqua" w:hAnsi="Book Antiqua" w:cs="ArialMT"/>
          <w:color w:val="000000"/>
        </w:rPr>
      </w:pPr>
      <w:r w:rsidRPr="00030076">
        <w:rPr>
          <w:rFonts w:ascii="Book Antiqua" w:hAnsi="Book Antiqua" w:cs="ArialMT"/>
          <w:color w:val="000000"/>
        </w:rPr>
        <w:t>Parágrafo único. O subchefe do Gabinete Militar, o subcomandante geral</w:t>
      </w:r>
      <w:r>
        <w:rPr>
          <w:rFonts w:ascii="Book Antiqua" w:hAnsi="Book Antiqua" w:cs="ArialMT"/>
          <w:color w:val="000000"/>
        </w:rPr>
        <w:t xml:space="preserve"> </w:t>
      </w:r>
      <w:r w:rsidRPr="00030076">
        <w:rPr>
          <w:rFonts w:ascii="Book Antiqua" w:hAnsi="Book Antiqua" w:cs="ArialMT"/>
          <w:color w:val="000000"/>
        </w:rPr>
        <w:t>da Polícia Militar e o subcomandante geral do Corpo de Bombeiros</w:t>
      </w:r>
      <w:r>
        <w:rPr>
          <w:rFonts w:ascii="Book Antiqua" w:hAnsi="Book Antiqua" w:cs="ArialMT"/>
          <w:color w:val="000000"/>
        </w:rPr>
        <w:t xml:space="preserve"> </w:t>
      </w:r>
      <w:r w:rsidRPr="00030076">
        <w:rPr>
          <w:rFonts w:ascii="Book Antiqua" w:hAnsi="Book Antiqua" w:cs="ArialMT"/>
          <w:color w:val="000000"/>
        </w:rPr>
        <w:t>Militar terão as mesmas prerrogativas, garantias e direitos do secretário</w:t>
      </w:r>
      <w:r>
        <w:rPr>
          <w:rFonts w:ascii="Book Antiqua" w:hAnsi="Book Antiqua" w:cs="ArialMT"/>
          <w:color w:val="000000"/>
        </w:rPr>
        <w:t xml:space="preserve"> </w:t>
      </w:r>
      <w:r w:rsidRPr="00030076">
        <w:rPr>
          <w:rFonts w:ascii="Book Antiqua" w:hAnsi="Book Antiqua" w:cs="ArialMT"/>
          <w:color w:val="000000"/>
        </w:rPr>
        <w:t>adjunto, podendo optar pela remuneração deste.</w:t>
      </w:r>
    </w:p>
    <w:p w:rsidR="00A86DD5" w:rsidRDefault="00A86DD5"/>
    <w:sectPr w:rsidR="00A86DD5" w:rsidSect="00E73B4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MT">
    <w:altName w:val="Arial Unicode MS"/>
    <w:panose1 w:val="00000000000000000000"/>
    <w:charset w:val="00"/>
    <w:family w:val="swiss"/>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1A9A"/>
    <w:rsid w:val="005B1A9A"/>
    <w:rsid w:val="00A86DD5"/>
    <w:rsid w:val="00E73B4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A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5B1A9A"/>
    <w:pPr>
      <w:spacing w:after="120" w:line="480" w:lineRule="auto"/>
      <w:ind w:left="283"/>
    </w:pPr>
  </w:style>
  <w:style w:type="character" w:customStyle="1" w:styleId="Recuodecorpodetexto2Char">
    <w:name w:val="Recuo de corpo de texto 2 Char"/>
    <w:basedOn w:val="Fontepargpadro"/>
    <w:link w:val="Recuodecorpodetexto2"/>
    <w:rsid w:val="005B1A9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86DD5"/>
    <w:rPr>
      <w:rFonts w:ascii="Tahoma" w:hAnsi="Tahoma" w:cs="Tahoma"/>
      <w:sz w:val="16"/>
      <w:szCs w:val="16"/>
    </w:rPr>
  </w:style>
  <w:style w:type="character" w:customStyle="1" w:styleId="TextodebaloChar">
    <w:name w:val="Texto de balão Char"/>
    <w:basedOn w:val="Fontepargpadro"/>
    <w:link w:val="Textodebalo"/>
    <w:uiPriority w:val="99"/>
    <w:semiHidden/>
    <w:rsid w:val="00A86DD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210</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eudinez.ferreira</dc:creator>
  <cp:lastModifiedBy>eudinez.ferreira</cp:lastModifiedBy>
  <cp:revision>1</cp:revision>
  <cp:lastPrinted>2013-10-16T17:15:00Z</cp:lastPrinted>
  <dcterms:created xsi:type="dcterms:W3CDTF">2013-10-16T16:55:00Z</dcterms:created>
  <dcterms:modified xsi:type="dcterms:W3CDTF">2013-10-16T17:27:00Z</dcterms:modified>
</cp:coreProperties>
</file>